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F" w:rsidRPr="00B372A7" w:rsidRDefault="00B20C0F" w:rsidP="00B20C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0C0F" w:rsidRPr="00B372A7" w:rsidRDefault="0057742F" w:rsidP="007605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УТВЕРЖДЕНО</w:t>
      </w:r>
    </w:p>
    <w:p w:rsidR="00B20C0F" w:rsidRDefault="00B20C0F" w:rsidP="007605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57742F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приказ</w:t>
      </w:r>
      <w:r w:rsidR="0057742F">
        <w:rPr>
          <w:rFonts w:ascii="Times New Roman" w:eastAsia="Times New Roman" w:hAnsi="Times New Roman"/>
          <w:sz w:val="28"/>
          <w:szCs w:val="28"/>
        </w:rPr>
        <w:t>ом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директора</w:t>
      </w:r>
    </w:p>
    <w:p w:rsidR="00760535" w:rsidRDefault="00B20C0F" w:rsidP="007605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57742F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ГБУСО </w:t>
      </w:r>
      <w:r w:rsidRPr="00B372A7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60535">
        <w:rPr>
          <w:rFonts w:ascii="Times New Roman" w:eastAsia="Times New Roman" w:hAnsi="Times New Roman"/>
          <w:sz w:val="28"/>
          <w:szCs w:val="28"/>
        </w:rPr>
        <w:t>Благодарненский</w:t>
      </w:r>
      <w:proofErr w:type="spellEnd"/>
      <w:r w:rsidRPr="00B372A7">
        <w:rPr>
          <w:rFonts w:ascii="Times New Roman" w:eastAsia="Times New Roman" w:hAnsi="Times New Roman"/>
          <w:sz w:val="28"/>
          <w:szCs w:val="28"/>
        </w:rPr>
        <w:t xml:space="preserve"> центр </w:t>
      </w:r>
    </w:p>
    <w:p w:rsidR="00B20C0F" w:rsidRPr="00B372A7" w:rsidRDefault="00760535" w:rsidP="007605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20C0F">
        <w:rPr>
          <w:rFonts w:ascii="Times New Roman" w:eastAsia="Times New Roman" w:hAnsi="Times New Roman"/>
          <w:sz w:val="28"/>
          <w:szCs w:val="28"/>
        </w:rPr>
        <w:t>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20C0F">
        <w:rPr>
          <w:rFonts w:ascii="Times New Roman" w:eastAsia="Times New Roman" w:hAnsi="Times New Roman"/>
          <w:sz w:val="28"/>
          <w:szCs w:val="28"/>
        </w:rPr>
        <w:t xml:space="preserve">обслуживания </w:t>
      </w:r>
      <w:r w:rsidR="00B20C0F" w:rsidRPr="00B372A7">
        <w:rPr>
          <w:rFonts w:ascii="Times New Roman" w:eastAsia="Times New Roman" w:hAnsi="Times New Roman"/>
          <w:sz w:val="28"/>
          <w:szCs w:val="28"/>
        </w:rPr>
        <w:t xml:space="preserve">населения» </w:t>
      </w:r>
    </w:p>
    <w:p w:rsidR="00B20C0F" w:rsidRPr="00B372A7" w:rsidRDefault="00B20C0F" w:rsidP="00760535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57742F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760535">
        <w:rPr>
          <w:rFonts w:ascii="Times New Roman" w:eastAsia="Times New Roman" w:hAnsi="Times New Roman"/>
          <w:sz w:val="28"/>
          <w:szCs w:val="28"/>
        </w:rPr>
        <w:t>от  11</w:t>
      </w:r>
      <w:r w:rsidR="00E5634D">
        <w:rPr>
          <w:rFonts w:ascii="Times New Roman" w:eastAsia="Times New Roman" w:hAnsi="Times New Roman"/>
          <w:sz w:val="28"/>
          <w:szCs w:val="28"/>
        </w:rPr>
        <w:t>.0</w:t>
      </w:r>
      <w:r w:rsidR="00760535">
        <w:rPr>
          <w:rFonts w:ascii="Times New Roman" w:eastAsia="Times New Roman" w:hAnsi="Times New Roman"/>
          <w:sz w:val="28"/>
          <w:szCs w:val="28"/>
        </w:rPr>
        <w:t>1</w:t>
      </w:r>
      <w:r w:rsidR="00E5634D">
        <w:rPr>
          <w:rFonts w:ascii="Times New Roman" w:eastAsia="Times New Roman" w:hAnsi="Times New Roman"/>
          <w:sz w:val="28"/>
          <w:szCs w:val="28"/>
        </w:rPr>
        <w:t>.</w:t>
      </w:r>
      <w:r w:rsidR="00760535">
        <w:rPr>
          <w:rFonts w:ascii="Times New Roman" w:eastAsia="Times New Roman" w:hAnsi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57742F">
        <w:rPr>
          <w:rFonts w:ascii="Times New Roman" w:eastAsia="Times New Roman" w:hAnsi="Times New Roman"/>
          <w:sz w:val="28"/>
          <w:szCs w:val="28"/>
        </w:rPr>
        <w:t>.</w:t>
      </w:r>
      <w:r w:rsidR="00E5634D">
        <w:rPr>
          <w:rFonts w:ascii="Times New Roman" w:eastAsia="Times New Roman" w:hAnsi="Times New Roman"/>
          <w:sz w:val="28"/>
          <w:szCs w:val="28"/>
        </w:rPr>
        <w:t xml:space="preserve"> №</w:t>
      </w:r>
      <w:r w:rsidR="00760535">
        <w:rPr>
          <w:rFonts w:ascii="Times New Roman" w:eastAsia="Times New Roman" w:hAnsi="Times New Roman"/>
          <w:sz w:val="28"/>
          <w:szCs w:val="28"/>
        </w:rPr>
        <w:t>40</w:t>
      </w:r>
      <w:r w:rsidR="0057742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0C0F" w:rsidRDefault="00B20C0F" w:rsidP="00B20C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7742F" w:rsidRPr="00B372A7" w:rsidRDefault="0057742F" w:rsidP="00B20C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20C0F" w:rsidRDefault="00B20C0F" w:rsidP="00B20C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372A7">
        <w:rPr>
          <w:rFonts w:ascii="Times New Roman" w:eastAsia="Times New Roman" w:hAnsi="Times New Roman"/>
          <w:b/>
          <w:sz w:val="32"/>
          <w:szCs w:val="32"/>
        </w:rPr>
        <w:t>АНТИКОРРУПЦИОННАЯ ПОЛИТИКА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B20C0F" w:rsidRPr="00B372A7" w:rsidRDefault="00B20C0F" w:rsidP="00B20C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ГОСУДАРСТВЕННОГО БЮДЖЕТНОГО УЧРЕЖДЕНИЯ СО</w:t>
      </w:r>
      <w:r w:rsidR="0057742F">
        <w:rPr>
          <w:rFonts w:ascii="Times New Roman" w:eastAsia="Times New Roman" w:hAnsi="Times New Roman"/>
          <w:b/>
          <w:sz w:val="32"/>
          <w:szCs w:val="32"/>
        </w:rPr>
        <w:t>ЦИАЛЬНОГО ОБСЛУЖИВАНИЯ «</w:t>
      </w:r>
      <w:r w:rsidR="00760535">
        <w:rPr>
          <w:rFonts w:ascii="Times New Roman" w:eastAsia="Times New Roman" w:hAnsi="Times New Roman"/>
          <w:b/>
          <w:sz w:val="32"/>
          <w:szCs w:val="32"/>
        </w:rPr>
        <w:t>БЛАГОДАРНЕНСКИЙ</w:t>
      </w:r>
      <w:r w:rsidR="00760535"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 xml:space="preserve"> ЦЕНТР СОЦИАЛЬНОГО ОБСЛУЖИВАНИЯ НАСЕЛЕНИЯ»</w:t>
      </w:r>
    </w:p>
    <w:p w:rsidR="00B20C0F" w:rsidRPr="00B372A7" w:rsidRDefault="00B20C0F" w:rsidP="00B20C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B20C0F" w:rsidRPr="00B372A7" w:rsidRDefault="00B20C0F" w:rsidP="00B20C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 Антикоррупционная политика</w:t>
      </w:r>
      <w:r>
        <w:rPr>
          <w:rFonts w:ascii="Times New Roman" w:eastAsia="Times New Roman" w:hAnsi="Times New Roman"/>
          <w:sz w:val="28"/>
          <w:szCs w:val="28"/>
        </w:rPr>
        <w:t xml:space="preserve"> государственного 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юджетного учреждения социального обслуживания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BC5DC4">
        <w:rPr>
          <w:rFonts w:ascii="Times New Roman" w:eastAsia="Times New Roman" w:hAnsi="Times New Roman"/>
          <w:sz w:val="28"/>
          <w:szCs w:val="28"/>
        </w:rPr>
        <w:t>Благодарненский</w:t>
      </w:r>
      <w:proofErr w:type="spellEnd"/>
      <w:r w:rsidRPr="00B372A7">
        <w:rPr>
          <w:rFonts w:ascii="Times New Roman" w:eastAsia="Times New Roman" w:hAnsi="Times New Roman"/>
          <w:sz w:val="28"/>
          <w:szCs w:val="28"/>
        </w:rPr>
        <w:t xml:space="preserve"> центр социального обслуживания населения»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(далее – Учреждение)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коррупции, разработанными Министерством труда и социальной защиты Российской Федерации. </w:t>
      </w:r>
    </w:p>
    <w:p w:rsidR="00B20C0F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57742F" w:rsidRPr="00B372A7" w:rsidRDefault="0057742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0C0F" w:rsidRDefault="00B20C0F" w:rsidP="005463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2A7">
        <w:rPr>
          <w:rFonts w:ascii="Times New Roman" w:hAnsi="Times New Roman"/>
          <w:b/>
          <w:sz w:val="28"/>
          <w:szCs w:val="28"/>
        </w:rPr>
        <w:t>Цели и задачи</w:t>
      </w:r>
    </w:p>
    <w:p w:rsidR="00546300" w:rsidRPr="0057742F" w:rsidRDefault="00546300" w:rsidP="00546300">
      <w:pPr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1.1.    </w:t>
      </w:r>
      <w:r w:rsidRPr="00B372A7">
        <w:rPr>
          <w:rFonts w:ascii="Times New Roman" w:hAnsi="Times New Roman"/>
          <w:sz w:val="28"/>
          <w:szCs w:val="28"/>
        </w:rPr>
        <w:t>Основными целями Антикоррупционной политики Учреждения являются: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предупреждение коррупции в Учреждении;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обеспечение неотвратимости наказания за коррупционные проявления;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формирование антикоррупционного сознания у работников Учреждения.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1.2.  </w:t>
      </w:r>
      <w:r w:rsidRPr="00B372A7">
        <w:rPr>
          <w:rFonts w:ascii="Times New Roman" w:hAnsi="Times New Roman"/>
          <w:sz w:val="28"/>
          <w:szCs w:val="28"/>
        </w:rPr>
        <w:t xml:space="preserve">  Основные задачи Антикоррупционной политики Учреждения: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минимизация риска вовлечения работников Учреждения в коррупционную деятельность;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t>- обеспечение ответственности работников за коррупционные проявления;</w:t>
      </w:r>
    </w:p>
    <w:p w:rsidR="00B20C0F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A7">
        <w:rPr>
          <w:rFonts w:ascii="Times New Roman" w:hAnsi="Times New Roman"/>
          <w:sz w:val="28"/>
          <w:szCs w:val="28"/>
        </w:rPr>
        <w:lastRenderedPageBreak/>
        <w:t>- мониторинг эффективности внедренных антикоррупционных мер (стандартов, процедур и т.п.).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F" w:rsidRPr="00B372A7" w:rsidRDefault="00B20C0F" w:rsidP="00546300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372A7">
        <w:rPr>
          <w:rFonts w:ascii="Times New Roman" w:eastAsia="Times New Roman" w:hAnsi="Times New Roman"/>
          <w:b/>
          <w:color w:val="000000"/>
          <w:sz w:val="28"/>
          <w:szCs w:val="28"/>
        </w:rPr>
        <w:t>2.     Используемые понятия и определения</w:t>
      </w:r>
    </w:p>
    <w:p w:rsidR="00B20C0F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gramStart"/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Коррупция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372A7">
        <w:rPr>
          <w:rFonts w:ascii="Times New Roman" w:eastAsia="Times New Roman" w:hAnsi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72A7">
          <w:rPr>
            <w:rFonts w:ascii="Times New Roman" w:eastAsia="Times New Roman" w:hAnsi="Times New Roman"/>
            <w:sz w:val="28"/>
            <w:szCs w:val="28"/>
          </w:rPr>
          <w:t>2008 г</w:t>
        </w:r>
      </w:smartTag>
      <w:r w:rsidRPr="00B372A7">
        <w:rPr>
          <w:rFonts w:ascii="Times New Roman" w:eastAsia="Times New Roman" w:hAnsi="Times New Roman"/>
          <w:sz w:val="28"/>
          <w:szCs w:val="28"/>
        </w:rPr>
        <w:t>. № 273-ФЗ «О противодействии коррупции»).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Противодействие коррупции</w:t>
      </w:r>
      <w:r w:rsidRPr="00695A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372A7">
          <w:rPr>
            <w:rFonts w:ascii="Times New Roman" w:eastAsia="Times New Roman" w:hAnsi="Times New Roman"/>
            <w:sz w:val="28"/>
            <w:szCs w:val="28"/>
          </w:rPr>
          <w:t>2008 г</w:t>
        </w:r>
      </w:smartTag>
      <w:r w:rsidRPr="00B372A7">
        <w:rPr>
          <w:rFonts w:ascii="Times New Roman" w:eastAsia="Times New Roman" w:hAnsi="Times New Roman"/>
          <w:sz w:val="28"/>
          <w:szCs w:val="28"/>
        </w:rPr>
        <w:t>. № 273-ФЗ «О противодействии коррупции»):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Предупреждение коррупции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2.4.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Контрагент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20C0F" w:rsidRPr="00695AFC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2.5.</w:t>
      </w:r>
      <w:r w:rsidRPr="00695A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Взятка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</w:t>
      </w:r>
      <w:r w:rsidRPr="00B372A7">
        <w:rPr>
          <w:rFonts w:ascii="Times New Roman" w:eastAsia="Times New Roman" w:hAnsi="Times New Roman"/>
          <w:sz w:val="28"/>
          <w:szCs w:val="28"/>
        </w:rPr>
        <w:lastRenderedPageBreak/>
        <w:t xml:space="preserve">способствовать таким действиям (бездействию), а равно за </w:t>
      </w:r>
      <w:r w:rsidRPr="00695AFC">
        <w:rPr>
          <w:rFonts w:ascii="Times New Roman" w:eastAsia="Times New Roman" w:hAnsi="Times New Roman"/>
          <w:sz w:val="28"/>
          <w:szCs w:val="28"/>
        </w:rPr>
        <w:t>общее покровительство или попустительство по службе.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5AFC">
        <w:rPr>
          <w:rFonts w:ascii="Times New Roman" w:eastAsia="Times New Roman" w:hAnsi="Times New Roman"/>
          <w:b/>
          <w:sz w:val="28"/>
          <w:szCs w:val="28"/>
        </w:rPr>
        <w:t xml:space="preserve">2.6.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Коммерческий подкуп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2.7.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Личная заинтересованность работника</w:t>
      </w:r>
      <w:r w:rsidRPr="00B372A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695AFC">
        <w:rPr>
          <w:rFonts w:ascii="Times New Roman" w:eastAsia="Times New Roman" w:hAnsi="Times New Roman"/>
          <w:sz w:val="28"/>
          <w:szCs w:val="28"/>
        </w:rPr>
        <w:t>(представителя организации)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2.8.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Злоупотребление полномочиями</w:t>
      </w:r>
      <w:r w:rsidRPr="00695A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>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2.9. 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Антикоррупционный мониторинг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- мониторинг, проводимых в Учреждении мероприятий в области противодействия коррупции, осуществляемый с целью обеспечения оценки эффективности указанных мероприятий, оценки и прогноза коррупционных факторов и сигналов; анализа и оценки данных, полученных в результате наблюдения; разработки прогнозов будущего состояния и тенденций развития, соответствующих мероприятий.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2.10.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Антикоррупционная экспертиза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- деятельность по предупреждению включения в проекты документов, положений, способствующих созданию условий для проявления коррупции; по выявлению и устранению таких положений в действующих документах.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2.11.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Антикоррупционная оговорка</w:t>
      </w:r>
      <w:r w:rsidRPr="00695A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>- раздел договоров, соглашений, контрактов Учреждения, декларирующий проведение Учреждения антикоррупционной политики и развитие не допускающей коррупционных проявлений культуры.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2.12.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Организатор закупки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- лицо (юридическое лицо или предприниматель без образования юридического лица), непосредственно выполняющее предусмотренные тем или иным способом процедуры закупки и берущее на себя соответствующие обязательства перед участниками закупки.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2.13. </w:t>
      </w:r>
      <w:proofErr w:type="spellStart"/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Предконфликтная</w:t>
      </w:r>
      <w:proofErr w:type="spellEnd"/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ситуация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- ситуация, при которой у работников Учреждения, а также Организатора закупок или его представителей, при осуществлении ими своей служебной или </w:t>
      </w:r>
      <w:r w:rsidRPr="00B372A7">
        <w:rPr>
          <w:rFonts w:ascii="Times New Roman" w:eastAsia="Times New Roman" w:hAnsi="Times New Roman"/>
          <w:sz w:val="28"/>
          <w:szCs w:val="28"/>
        </w:rPr>
        <w:lastRenderedPageBreak/>
        <w:t>профессиональной деятельности возникает личная заинтересованность, которая может привести к конфликту интересов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2.14.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Конфликт интересов</w:t>
      </w:r>
      <w:r w:rsidRPr="00695A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>- ситуация, при которой личная заинтересованность (прямая или косвенная) работника влияет или может повлиять на надлежащее исполнение им своих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интересам Учреждения.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Коррупционные проявления- действия (бездействие) работников Учреждения, содержащие признаки коррупции или способствующие ее совершению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2.15. </w:t>
      </w:r>
      <w:r w:rsidRPr="00F9293D">
        <w:rPr>
          <w:rFonts w:ascii="Times New Roman" w:eastAsia="Times New Roman" w:hAnsi="Times New Roman"/>
          <w:b/>
          <w:sz w:val="28"/>
          <w:szCs w:val="28"/>
          <w:u w:val="single"/>
        </w:rPr>
        <w:t>Материальная выгода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2.16.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Субъекты Антикоррупционной политики</w:t>
      </w:r>
      <w:r w:rsidRPr="00B372A7">
        <w:rPr>
          <w:rFonts w:ascii="Times New Roman" w:eastAsia="Times New Roman" w:hAnsi="Times New Roman"/>
          <w:sz w:val="28"/>
          <w:szCs w:val="28"/>
        </w:rPr>
        <w:t> -любой сотрудник Учреждения, а также контрагенты и иные лица, связанные с Учреждением, в тех случаях, когда соответствующие обязанности закреплены в договорах с ними.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2.17.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Предупреждение коррупции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2.18. </w:t>
      </w:r>
      <w:r w:rsidRPr="00695AFC">
        <w:rPr>
          <w:rFonts w:ascii="Times New Roman" w:eastAsia="Times New Roman" w:hAnsi="Times New Roman"/>
          <w:b/>
          <w:sz w:val="28"/>
          <w:szCs w:val="28"/>
          <w:u w:val="single"/>
        </w:rPr>
        <w:t>Личная выгода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- заинтересованность работника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</w:r>
    </w:p>
    <w:p w:rsidR="00B20C0F" w:rsidRPr="00B372A7" w:rsidRDefault="00B20C0F" w:rsidP="005463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B20C0F" w:rsidRPr="00B372A7" w:rsidRDefault="00B20C0F" w:rsidP="00546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72A7">
        <w:rPr>
          <w:rFonts w:ascii="Times New Roman" w:eastAsia="Times New Roman" w:hAnsi="Times New Roman"/>
          <w:b/>
          <w:sz w:val="28"/>
          <w:szCs w:val="28"/>
        </w:rPr>
        <w:t>3. Основные принципы Антикоррупционной политики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 3.Антикоррупционная политика Учреждения основана на следующих ключевых принципах: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3.1. Принцип соответствия политики действующему законодательству и общепринятым нормам.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Настоящая антикоррупционная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</w:p>
    <w:p w:rsidR="00B20C0F" w:rsidRPr="00B372A7" w:rsidRDefault="00B20C0F" w:rsidP="00B20C0F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3.2.  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Принцип личного примера руководства.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lastRenderedPageBreak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B20C0F" w:rsidRPr="00B372A7" w:rsidRDefault="00B20C0F" w:rsidP="00B20C0F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3.3.   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Принцип вовлеченности работников.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</w:t>
      </w:r>
      <w:r>
        <w:rPr>
          <w:rFonts w:ascii="Times New Roman" w:eastAsia="Times New Roman" w:hAnsi="Times New Roman"/>
          <w:sz w:val="28"/>
          <w:szCs w:val="28"/>
        </w:rPr>
        <w:t>упционных стандартов и процедур.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3.4.   </w:t>
      </w:r>
      <w:r w:rsidRPr="00B372A7">
        <w:rPr>
          <w:rFonts w:ascii="Times New Roman" w:eastAsia="Times New Roman" w:hAnsi="Times New Roman"/>
          <w:sz w:val="28"/>
          <w:szCs w:val="28"/>
        </w:rPr>
        <w:t>Принцип соразмерности антикоррупционных процедур риску коррупции.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B20C0F" w:rsidRPr="00B372A7" w:rsidRDefault="00B20C0F" w:rsidP="00B20C0F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3.5.    </w:t>
      </w:r>
      <w:r w:rsidRPr="00B372A7">
        <w:rPr>
          <w:rFonts w:ascii="Times New Roman" w:eastAsia="Times New Roman" w:hAnsi="Times New Roman"/>
          <w:sz w:val="28"/>
          <w:szCs w:val="28"/>
        </w:rPr>
        <w:t>Принцип эффективности антикоррупционных процедур.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В Учреждении применяют такие антикоррупционные мероприятия, которые имеют низкую стоимость, обеспечивают простоту реализации и приносят значимый результат.</w:t>
      </w:r>
    </w:p>
    <w:p w:rsidR="00B20C0F" w:rsidRPr="00B372A7" w:rsidRDefault="00B20C0F" w:rsidP="00B20C0F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3.6.  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 Принцип ответственности и неотвратимости наказания.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B20C0F" w:rsidRPr="00B372A7" w:rsidRDefault="00B20C0F" w:rsidP="00B20C0F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3.7.   </w:t>
      </w:r>
      <w:r w:rsidRPr="00B372A7">
        <w:rPr>
          <w:rFonts w:ascii="Times New Roman" w:eastAsia="Times New Roman" w:hAnsi="Times New Roman"/>
          <w:sz w:val="28"/>
          <w:szCs w:val="28"/>
        </w:rPr>
        <w:t>Принцип постоянного контроля и регулярного мониторинга.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0C0F" w:rsidRPr="00B372A7" w:rsidRDefault="00B20C0F" w:rsidP="00546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72A7">
        <w:rPr>
          <w:rFonts w:ascii="Times New Roman" w:eastAsia="Times New Roman" w:hAnsi="Times New Roman"/>
          <w:b/>
          <w:sz w:val="28"/>
          <w:szCs w:val="28"/>
        </w:rPr>
        <w:t>4.        Область применения Антикоррупционной политики и круг, лиц попадающих под ее действие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     4.1.</w:t>
      </w:r>
      <w:r w:rsidRPr="00B372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372A7">
        <w:rPr>
          <w:rFonts w:ascii="Times New Roman" w:eastAsia="Times New Roman" w:hAnsi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предоставляющих услуги на основе гражданско-правовых договоров.  В этом случае соответствующие положения нужно включить в текст договоров.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     4.2. Обязанности работников организации в связи с предупреждением и противодействием коррупции: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4.2.1. Воздерживаться:                                                                                     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 директора учреждения: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lastRenderedPageBreak/>
        <w:t xml:space="preserve"> - о случаях склонения работника к совершению коррупционных правонарушений;</w:t>
      </w:r>
    </w:p>
    <w:p w:rsidR="00B20C0F" w:rsidRPr="00B372A7" w:rsidRDefault="00B20C0F" w:rsidP="00B20C0F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20C0F" w:rsidRDefault="00B20C0F" w:rsidP="00B20C0F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4.2.3. Сообщать непосредственному директору Учреждения о возможности возникновения либо возникшем у работника конфликте интересов, в порядке установленном Положением о конфликте интересов 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Исходя из положений статьи 57 ТК РФ по соглашению сторон в трудовой договор, заключаемый с работником при приёме его на работу в Учреждении, могут  включаться права и обязанности работника и работодателя, установленные  данным локальным нормативным актом - «Антикоррупционная политика Учреждения». 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0C0F" w:rsidRPr="00B372A7" w:rsidRDefault="00B20C0F" w:rsidP="00546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72A7">
        <w:rPr>
          <w:rFonts w:ascii="Times New Roman" w:eastAsia="Times New Roman" w:hAnsi="Times New Roman"/>
          <w:b/>
          <w:sz w:val="28"/>
          <w:szCs w:val="28"/>
        </w:rPr>
        <w:t>5. Ответственные за реализацию Антикоррупционной политики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- директор Учреждения </w:t>
      </w:r>
      <w:r w:rsidRPr="00695AFC">
        <w:rPr>
          <w:rFonts w:ascii="Times New Roman" w:eastAsia="Times New Roman" w:hAnsi="Times New Roman"/>
          <w:sz w:val="28"/>
          <w:szCs w:val="28"/>
        </w:rPr>
        <w:t>и его заместители;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72A7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695AFC">
        <w:rPr>
          <w:rFonts w:ascii="Times New Roman" w:eastAsia="Times New Roman" w:hAnsi="Times New Roman"/>
          <w:sz w:val="28"/>
          <w:szCs w:val="28"/>
        </w:rPr>
        <w:t>заведующие отдел</w:t>
      </w:r>
      <w:r>
        <w:rPr>
          <w:rFonts w:ascii="Times New Roman" w:eastAsia="Times New Roman" w:hAnsi="Times New Roman"/>
          <w:sz w:val="28"/>
          <w:szCs w:val="28"/>
        </w:rPr>
        <w:t>ениями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5.2. Директор Учреждения назначает ответственного за организацию работы по предупреждению коррупционных правонарушений в Учреждении, который: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- организует работу по профилактике и противодействию коррупции в Учреждении в соответствии с Антикоррупционной политикой Учреждения;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Учреждения.</w:t>
      </w:r>
    </w:p>
    <w:p w:rsidR="00B20C0F" w:rsidRPr="00B372A7" w:rsidRDefault="00B20C0F" w:rsidP="00B20C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Toc369706632"/>
    </w:p>
    <w:p w:rsidR="00B20C0F" w:rsidRDefault="00B20C0F" w:rsidP="00546300">
      <w:pPr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B372A7">
        <w:rPr>
          <w:rFonts w:ascii="Times New Roman" w:eastAsia="Times New Roman" w:hAnsi="Times New Roman"/>
          <w:b/>
          <w:sz w:val="28"/>
          <w:szCs w:val="28"/>
        </w:rPr>
        <w:t>. Ответственность сотрудников за несоблюдение требований Антикоррупционной политики</w:t>
      </w:r>
    </w:p>
    <w:p w:rsidR="00546300" w:rsidRPr="00B372A7" w:rsidRDefault="00546300" w:rsidP="00546300">
      <w:pPr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B372A7">
        <w:rPr>
          <w:rFonts w:ascii="Times New Roman" w:eastAsia="Times New Roman" w:hAnsi="Times New Roman"/>
          <w:sz w:val="28"/>
          <w:szCs w:val="28"/>
        </w:rPr>
        <w:t xml:space="preserve">.1. В Учреждении требуется соблюдение работниками Антикоррупционной политики  при выполнении процедур информирования работников о ключевых принципах, требованиях и санкциях за нарушения. 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Pr="00B372A7">
        <w:rPr>
          <w:rFonts w:ascii="Times New Roman" w:eastAsia="Times New Roman" w:hAnsi="Times New Roman"/>
          <w:sz w:val="28"/>
          <w:szCs w:val="28"/>
        </w:rPr>
        <w:t>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B372A7">
        <w:rPr>
          <w:rFonts w:ascii="Times New Roman" w:eastAsia="Times New Roman" w:hAnsi="Times New Roman"/>
          <w:sz w:val="28"/>
          <w:szCs w:val="28"/>
        </w:rPr>
        <w:t>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:rsidR="00B20C0F" w:rsidRDefault="00B20C0F" w:rsidP="005463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B372A7">
        <w:rPr>
          <w:rFonts w:ascii="Times New Roman" w:eastAsia="Times New Roman" w:hAnsi="Times New Roman"/>
          <w:b/>
          <w:sz w:val="28"/>
          <w:szCs w:val="28"/>
        </w:rPr>
        <w:t>.     Порядок пересмотра и внесения изменений в Антикоррупционную политику</w:t>
      </w:r>
    </w:p>
    <w:p w:rsidR="00546300" w:rsidRPr="00B372A7" w:rsidRDefault="00546300" w:rsidP="005463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дополнения. </w:t>
      </w:r>
    </w:p>
    <w:p w:rsidR="00B20C0F" w:rsidRPr="00B372A7" w:rsidRDefault="00B20C0F" w:rsidP="00B20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2A7">
        <w:rPr>
          <w:rFonts w:ascii="Times New Roman" w:eastAsia="Times New Roman" w:hAnsi="Times New Roman"/>
          <w:sz w:val="28"/>
          <w:szCs w:val="28"/>
        </w:rPr>
        <w:t xml:space="preserve">Работа по актуализации Антикоррупционной политики Учреждения осуществляется ответственным должностным лицом за организацию профилактики и противодействия коррупции в Учреждении и (или) назначенными руководителем должностными лицами по поручению Учредителя.   </w:t>
      </w:r>
      <w:bookmarkStart w:id="1" w:name="_GoBack"/>
      <w:bookmarkEnd w:id="1"/>
    </w:p>
    <w:sectPr w:rsidR="00B20C0F" w:rsidRPr="00B372A7" w:rsidSect="005774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2202"/>
    <w:multiLevelType w:val="hybridMultilevel"/>
    <w:tmpl w:val="51024D4A"/>
    <w:lvl w:ilvl="0" w:tplc="3BB4E33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0F"/>
    <w:rsid w:val="002339E6"/>
    <w:rsid w:val="00546300"/>
    <w:rsid w:val="0057381B"/>
    <w:rsid w:val="0057742F"/>
    <w:rsid w:val="0060196E"/>
    <w:rsid w:val="00760535"/>
    <w:rsid w:val="008A502C"/>
    <w:rsid w:val="00AB7933"/>
    <w:rsid w:val="00AC1272"/>
    <w:rsid w:val="00B20C0F"/>
    <w:rsid w:val="00BC5DC4"/>
    <w:rsid w:val="00C2428F"/>
    <w:rsid w:val="00E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Comp_3</cp:lastModifiedBy>
  <cp:revision>4</cp:revision>
  <cp:lastPrinted>2022-02-07T11:48:00Z</cp:lastPrinted>
  <dcterms:created xsi:type="dcterms:W3CDTF">2020-10-06T12:49:00Z</dcterms:created>
  <dcterms:modified xsi:type="dcterms:W3CDTF">2022-02-07T11:48:00Z</dcterms:modified>
</cp:coreProperties>
</file>