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F69F8" w:rsidRPr="00AC23BF" w:rsidTr="00AC23BF">
        <w:trPr>
          <w:tblCellSpacing w:w="15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DC3F5B" w:rsidRPr="00AC23BF" w:rsidTr="00563298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65"/>
                  </w:tblGrid>
                  <w:tr w:rsidR="00F74AC4" w:rsidRPr="00AC23BF" w:rsidTr="002D50E0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175"/>
                        </w:tblGrid>
                        <w:tr w:rsidR="00A76F21" w:rsidRPr="00AC23BF" w:rsidTr="00665B81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085"/>
                              </w:tblGrid>
                              <w:tr w:rsidR="00CD6387" w:rsidRPr="00AC23BF" w:rsidTr="002472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CD6387" w:rsidRPr="00241408" w:rsidRDefault="00CD6387" w:rsidP="0024722D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2414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Информация</w:t>
                                    </w:r>
                                  </w:p>
                                  <w:p w:rsidR="00CD6387" w:rsidRDefault="00CD6387" w:rsidP="0024722D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2414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о проделанной работе по противодействию коррупции в ГБУСО «</w:t>
                                    </w:r>
                                    <w:proofErr w:type="spellStart"/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ЦСОН»  </w:t>
                                    </w:r>
                                  </w:p>
                                  <w:p w:rsidR="00CD6387" w:rsidRPr="003770E9" w:rsidRDefault="00CD6387" w:rsidP="004B7055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в 2017 г</w:t>
                                    </w:r>
                                    <w:r w:rsidR="004B705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оду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32"/>
                                        <w:szCs w:val="32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CD6387" w:rsidRPr="00AC23BF" w:rsidRDefault="00CD6387" w:rsidP="00CD6387">
                              <w:pPr>
                                <w:spacing w:after="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085"/>
                              </w:tblGrid>
                              <w:tr w:rsidR="00CD6387" w:rsidRPr="005E525F" w:rsidTr="002472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9385" w:type="dxa"/>
                                    <w:hideMark/>
                                  </w:tcPr>
                                  <w:p w:rsidR="00A21362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учреждении действует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комиссия по против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одействию коррупции, в соответствии с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Положение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о комиссии государственного бюджетного учреждения социального обслуживания «</w:t>
                                    </w:r>
                                    <w:proofErr w:type="spellStart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центр социального обслуживания населения» по противодействию коррупции, состав комиссии и положение о ней утверждены приказом директора Центра </w:t>
                                    </w:r>
                                    <w:r w:rsidR="00C079F9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от 20.01</w:t>
                                    </w:r>
                                    <w:r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.2015 года № </w:t>
                                    </w:r>
                                    <w:r w:rsidR="00C079F9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  <w:r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0, изменения в состав комиссии внесены приказами директора ГБУСО «</w:t>
                                    </w:r>
                                    <w:proofErr w:type="spellStart"/>
                                    <w:r w:rsidR="00C079F9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C079F9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ЦСОН» от 2</w:t>
                                    </w:r>
                                    <w:r w:rsidR="00C079F9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  <w:r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.1</w:t>
                                    </w:r>
                                    <w:r w:rsidR="00C079F9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.201</w:t>
                                    </w:r>
                                    <w:r w:rsidR="00C079F9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  <w:r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г. № </w:t>
                                    </w:r>
                                    <w:r w:rsidR="007D648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227, </w:t>
                                    </w:r>
                                    <w:r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разработан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план заседаний комиссии на 2017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год, сведения о комиссии, её состав, положение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о комиссии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размещены на официальном сайте Центра в разд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еле «Противодействие коррупции», разработан План по предупреждению и противодействию коррупции на 2017 год,</w:t>
                                    </w:r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который утвержден приказом директора ГБУСО «</w:t>
                                    </w:r>
                                    <w:proofErr w:type="spellStart"/>
                                    <w:r w:rsidR="00C079F9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C079F9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ЦСОН» от </w:t>
                                    </w:r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28.12</w:t>
                                    </w:r>
                                    <w:r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.201</w:t>
                                    </w:r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  <w:r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г. № </w:t>
                                    </w:r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228</w:t>
                                    </w:r>
                                    <w:r w:rsidR="00C079F9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="00C079F9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80379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В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  <w:r w:rsidR="00F66EC8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  <w:r w:rsidRPr="0080379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201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7 году</w:t>
                                    </w:r>
                                    <w:r w:rsidR="00077049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состоялось 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3 заседания</w:t>
                                    </w:r>
                                    <w:r w:rsidRPr="0080379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комиссии</w:t>
                                    </w:r>
                                    <w:r w:rsidRPr="0080379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по проти</w:t>
                                    </w:r>
                                    <w:r w:rsidR="00A2136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водействию коррупции, на котором</w:t>
                                    </w:r>
                                    <w:r w:rsidRPr="0080379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были рассмотрены вопросы по утверждению Плана работы комиссии по противодействию коррупции, </w:t>
                                    </w:r>
                                    <w:r w:rsidR="00912910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A21362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о нормативно – правовых актах, регулирующих отношения по противодействию коррупции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, об обеспечении открытой информации о деятельности учреждения. </w:t>
                                    </w:r>
                                  </w:p>
                                  <w:p w:rsidR="00CD6387" w:rsidRPr="00803791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</w:t>
                                    </w:r>
                                    <w:r w:rsidR="00DB7B4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В 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течени</w:t>
                                    </w:r>
                                    <w:proofErr w:type="gramStart"/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proofErr w:type="gramEnd"/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2</w:t>
                                    </w:r>
                                    <w:r w:rsidR="00DB7B4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017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года  проведена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антикоррупционная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экспертиза проектов организационно-распорядительных документов ГБУСО 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»: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положение об оплате труда</w:t>
                                    </w:r>
                                    <w:r w:rsidR="00DB7B4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работников ГБУСО 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»,</w:t>
                                    </w:r>
                                    <w:r w:rsidR="00DB7B41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положение о предоставлении платных услуг, формирования и учета средств, расходовании денежных средств, полученных от оказания платных услуг в ГБУСО 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="00DB7B41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В представленных проектах организационно- распорядительных документов ГБУСО </w:t>
                                    </w:r>
                                    <w:r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«</w:t>
                                    </w:r>
                                    <w:proofErr w:type="spellStart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8A3B14" w:rsidRP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ЦСОН»</w:t>
                                    </w:r>
                                    <w:r w:rsidR="008A3B1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коррупциогенные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факторы не выявлены.</w:t>
                                    </w:r>
                                  </w:p>
                                  <w:p w:rsidR="00CD6387" w:rsidRPr="00A9203E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Членами</w:t>
                                    </w:r>
                                    <w:r w:rsidRPr="00772DDA">
                                      <w:rPr>
                                        <w:rFonts w:eastAsia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72DDA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комиссии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регулярно проводятся служебные проверки соблюдения работниками учреждения правил внутреннего трудового распорядка, кодекса этики и служебного поведения работников ГБУСО «</w:t>
                                    </w:r>
                                    <w:proofErr w:type="spellStart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».</w:t>
                                    </w:r>
                                  </w:p>
                                  <w:p w:rsidR="007D6486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На официальном сайте учреждения размещена информация о дате создания, учредителе, месте нахождения, режиме, графике работы, правилах внутреннего трудового распорядка, контактных телефонах и адресах электронной почты, руководителе учреждения, иная информация для получателей социальных услуг по видам социальных услуг, предусмотрены раздел и форма для электронного обращения граждан.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Раздел сайта «Противодействие коррупции» состоит </w:t>
                                    </w:r>
                                    <w:r w:rsidR="007D648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из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7D6486" w:rsidRDefault="007D6486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lastRenderedPageBreak/>
                                      <w:t>следующих подразделов: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«Заявить о факте коррупции» (в этом разделе имеется информация о номерах телефонов, по которым граждане могут заявить о фактах коррупции, а именно, телефон директора учреждения, телефон доверия министерства, телефон доверия ГУВД по Ставропольскому краю, телефон дежурной части ОМВД России по </w:t>
                                    </w:r>
                                    <w:proofErr w:type="spellStart"/>
                                    <w:r w:rsid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Благодарненскому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району, телефон дежурной части Прокуратуры Ставропольского края, телефон прокуратуры </w:t>
                                    </w:r>
                                    <w:proofErr w:type="spellStart"/>
                                    <w:r w:rsid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Благодарненского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района Ставропольского края);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«Нормативные правовые акты и иные акты в сфере противодействия коррупции»;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«Методические материалы» (в этом разделе можно ознакомиться с </w:t>
                                    </w:r>
                                    <w:proofErr w:type="spell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антикоррупционными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памятками, </w:t>
                                    </w:r>
                                    <w:proofErr w:type="spell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видеопрезентацией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на данную тему, другими материалами);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«Доклады, отчеты, обзоры, статистическая информация по вопросам противодействия коррупции».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В разделе сайта «О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тдых и оздоровление детей» еже</w:t>
                                    </w:r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сяч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но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обновляется информация об очередности на санаторно-курортное лечение, количестве имеющихся путевок в санатории по профилю лечения и о количестве детей, состоящих на очереди и получивших санаторно-курортные путевки. Кабинет специалиста, осуществляющего оформление и выдачу путевок, оснащен камерой видеонаблюдения, жу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рналы очередности пронумерованы, прошнурованы.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На официальном сайте для размещения информации о государственных (муниципальных) учреждениях </w:t>
                                    </w:r>
                                    <w:proofErr w:type="spell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www.bus.gov.ru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размещены копия устава, копии лицензии на осуществление медицинской деятельности (с приложениями), копия плана финансово-хозяйственной деятельности, копии документа о порядке предоставления социальных услуг за плату, образец договора о предоставлении социальных услуг за плату, копии предписаний органов, осуществляющих государственный контроль в сфере социального обслуживания, отчетов об исполнении предписаний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На информационных уголках учреждения размещена следующая информация: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Закон РФ от 7 февраля 1992 г. № 2300-1 «О защите прав потребителей»;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Федеральный закон от 28 декабря 2013 года № 442-ФЗ «Об основах социального обслуживания граждан в Российской Федерации»;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тарифы для физических и юридических лиц за услуги (работы) оказываемых государственным бюджетным учреждением социального обслуживания «</w:t>
                                    </w:r>
                                    <w:proofErr w:type="spellStart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центр социального обслуживания населения», не относящихся к основным видам деятельности учреждения;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-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Кодекс </w:t>
                                    </w:r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лужебного поведения </w:t>
                                    </w:r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социальных 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работников ГБУСО «</w:t>
                                    </w:r>
                                    <w:proofErr w:type="spellStart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72DDA"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772DD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»,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утвержденный приказом директора Центра; 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телефоны экстренных служб и контролирующих органов;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lastRenderedPageBreak/>
                                      <w:t>- книга отзывов и предложений (предоставляется по требованию потребителя);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 график приема граждан руководителем учреждения, его заместителями;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>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иная информация.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Закупочная деятельность учреждения осуществляется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года № 223-ФЗ «О закупках товаров, работ, услуг отдельными видами юридических лиц», Положением о закупке товаров, работ, услуг для нужд государственного бюджетного учреждения социального обслуживания</w:t>
                                    </w:r>
                                    <w:proofErr w:type="gram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«</w:t>
                                    </w:r>
                                    <w:proofErr w:type="spellStart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центр социального обслуживания населения». Информация о закупках размещается на едином официальном сайте </w:t>
                                    </w:r>
                                    <w:proofErr w:type="spellStart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zakupki.gov.ru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              В учреждении создана комиссия по приему, учету и использованию благотворительной помощи в ГБУСО «</w:t>
                                    </w:r>
                                    <w:proofErr w:type="spellStart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716F0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ЦСОН»</w:t>
                                    </w:r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.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Деятельность по привлечению благотворительной помощи в учреждении ведется в соответствии с Федеральным законом от 11.08.1995 г. № 135-ФЗ «О благотворительной деятельности и благотворительных организациях» и  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Порядком привлечения и использования благотворительной помощи, утвержденным приказом министерства от 01.09.2014 г. № 450,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Положением о работе </w:t>
                                    </w:r>
                                    <w:r w:rsidR="00F46B43"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комиссия по приему, учету и использованию благотворительной помощи в ГБУСО «</w:t>
                                    </w:r>
                                    <w:proofErr w:type="spellStart"/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F46B43"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ЦСОН»</w:t>
                                    </w:r>
                                    <w:r w:rsid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утвержденные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приказом директора 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центра  от 20.01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.201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г.  № </w:t>
                                    </w:r>
                                    <w:r w:rsidR="00F46B43"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37</w:t>
                                    </w:r>
                                    <w:proofErr w:type="gramEnd"/>
                                    <w:r w:rsidRPr="00F46B4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Прием благотворительной помощи в виде денежных средств осуществляется в безналичной форме путем их перечисления на лицевой счет учреждения, в виде натуральной помощи – по акту комиссией. Поступающая помощь распределяется решением комиссии по приему, учету и использованию благотворительной помощи, в том числе с привлечением благотворителей, попечительского совета.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В учреждении проводится постоянная  разъяснительная работа с сотрудниками учреждения, направленная на формирование </w:t>
                                    </w:r>
                                    <w:proofErr w:type="spellStart"/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антикоррупционного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мировоззрения, повышение уровня правосознания и правовой культуры с привлечением работников правоохранительных органов.  На производственных собраниях работников структурных подразделений Центра рассмотрены следующие вопросы: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pStyle w:val="Standard"/>
                                      <w:tabs>
                                        <w:tab w:val="left" w:pos="45"/>
                                      </w:tabs>
                                      <w:ind w:left="45" w:firstLine="522"/>
                                      <w:jc w:val="both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>1) международные документы и действующее законодательство Российской Федерации в области противодействия коррупции;</w:t>
                                    </w:r>
                                  </w:p>
                                  <w:p w:rsidR="009160B0" w:rsidRPr="005E525F" w:rsidRDefault="00CD6387" w:rsidP="009160B0">
                                    <w:pPr>
                                      <w:pStyle w:val="Standard"/>
                                      <w:tabs>
                                        <w:tab w:val="left" w:pos="45"/>
                                      </w:tabs>
                                      <w:ind w:left="45" w:firstLine="522"/>
                                      <w:jc w:val="both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>2) порядок уведомления служащего и работника о фактах склонения к совершени</w:t>
                                    </w:r>
                                    <w:r w:rsidR="009160B0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>ю коррупционного правонарушения.</w:t>
                                    </w:r>
                                  </w:p>
                                  <w:p w:rsidR="00CD6387" w:rsidRDefault="00CD6387" w:rsidP="0024722D">
                                    <w:pPr>
                                      <w:pStyle w:val="Standard"/>
                                      <w:tabs>
                                        <w:tab w:val="left" w:pos="45"/>
                                      </w:tabs>
                                      <w:ind w:left="45" w:firstLine="522"/>
                                      <w:jc w:val="both"/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 xml:space="preserve">           </w:t>
                                    </w:r>
                                    <w:proofErr w:type="gramStart"/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 xml:space="preserve">При  проведении бесед, лекций, консультаций были использованы материалы Обзора рекомендаций по осуществлению комплекса организационных, разъяснительных и иных мер по </w:t>
                                    </w:r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lastRenderedPageBreak/>
                                      <w:t>недопущению должностными лицами поведения, которое может восприниматься окружающими как обещание дачи взятки либо как согласие принять взятку или как просьба о даче взятки, разработанного Министерством труда и социальной защиты Российской Федерации, Национального плана противодействия коррупции на 2012-2013 годы, утвержденного Указом Президента</w:t>
                                    </w:r>
                                    <w:proofErr w:type="gramEnd"/>
                                    <w:r w:rsidRPr="005E525F">
                                      <w:rPr>
                                        <w:rFonts w:cs="Times New Roman"/>
                                        <w:sz w:val="28"/>
                                        <w:szCs w:val="28"/>
                                      </w:rPr>
                                      <w:t xml:space="preserve"> Российской Федерации от 13 марта 2012 года № 297.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spacing w:line="240" w:lineRule="auto"/>
                                      <w:ind w:firstLine="567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Специалистами Центра разработаны памятки, 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информационные листки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>по противодействию коррупции</w:t>
                                    </w:r>
                                    <w:r w:rsidRPr="005E525F">
                                      <w:rPr>
                                        <w:rStyle w:val="a4"/>
                                        <w:rFonts w:ascii="Times New Roman" w:hAnsi="Times New Roman" w:cs="Times New Roman"/>
                                        <w:b w:val="0"/>
                                        <w:sz w:val="28"/>
                                        <w:szCs w:val="28"/>
                                      </w:rPr>
                                      <w:t>: «Если Вам предлагают взятку или у Вас вымогают взятку», «Ответственность за дачу и получение взятки», «Ваши действия в случае предложения или вымогательства взятки»</w:t>
                                    </w:r>
                                    <w:r w:rsidRPr="005E525F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и др.,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которые распространены среди</w:t>
                                    </w: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 получателей социальных услуг учреждения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, 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посетителей </w:t>
                                    </w:r>
                                    <w:r w:rsidR="00F46B43"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социальных комнат </w:t>
                                    </w:r>
                                    <w:r w:rsidRPr="00F46B43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Центра в отдаленных населенных пунктах 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района.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Антикоррупционные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памятки у  каждого работника имеются на рабочем месте.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spacing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</w:pP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            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Население  района информировано по данной п</w:t>
                                    </w: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>роблеме  через СМИ:  на официальном сайте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ГБУСО 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«</w:t>
                                    </w:r>
                                    <w:proofErr w:type="spellStart"/>
                                    <w:r w:rsidR="00F46B43"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Благодарненский</w:t>
                                    </w:r>
                                    <w:proofErr w:type="spellEnd"/>
                                    <w:r w:rsidR="00F46B43"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ЦСОН</w:t>
                                    </w:r>
                                    <w:r w:rsidRPr="00F46B4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»</w:t>
                                    </w:r>
                                    <w:r w:rsidRPr="005E525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размещены  памятки на </w:t>
                                    </w:r>
                                    <w:proofErr w:type="spellStart"/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>антикоррупционую</w:t>
                                    </w:r>
                                    <w:proofErr w:type="spellEnd"/>
                                    <w:r w:rsidRPr="005E525F">
                                      <w:rPr>
                                        <w:rFonts w:ascii="Times New Roman" w:hAnsi="Times New Roman"/>
                                        <w:sz w:val="28"/>
                                      </w:rPr>
                                      <w:t xml:space="preserve"> тематику.</w:t>
                                    </w:r>
                                  </w:p>
                                  <w:p w:rsidR="00CD6387" w:rsidRPr="005E525F" w:rsidRDefault="00CD6387" w:rsidP="0024722D">
                                    <w:pPr>
                                      <w:spacing w:before="100" w:beforeAutospacing="1" w:after="240" w:line="240" w:lineRule="auto"/>
                                      <w:contextualSpacing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76F21" w:rsidRPr="003770E9" w:rsidRDefault="00A76F21" w:rsidP="00665B81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A76F21" w:rsidRPr="00AC23BF" w:rsidRDefault="00A76F21" w:rsidP="00A76F21">
                        <w:pPr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vanish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175"/>
                        </w:tblGrid>
                        <w:tr w:rsidR="00A76F21" w:rsidRPr="005E525F" w:rsidTr="00665B81">
                          <w:trPr>
                            <w:tblCellSpacing w:w="15" w:type="dxa"/>
                          </w:trPr>
                          <w:tc>
                            <w:tcPr>
                              <w:tcW w:w="9385" w:type="dxa"/>
                              <w:hideMark/>
                            </w:tcPr>
                            <w:p w:rsidR="00A76F21" w:rsidRPr="005E525F" w:rsidRDefault="00A76F21" w:rsidP="00665B81">
                              <w:pPr>
                                <w:spacing w:before="100" w:beforeAutospacing="1" w:after="240" w:line="240" w:lineRule="auto"/>
                                <w:contextualSpacing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F74AC4" w:rsidRPr="003770E9" w:rsidRDefault="00F74AC4" w:rsidP="002D50E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F74AC4" w:rsidRPr="005E525F" w:rsidTr="002D50E0">
                    <w:trPr>
                      <w:tblCellSpacing w:w="15" w:type="dxa"/>
                    </w:trPr>
                    <w:tc>
                      <w:tcPr>
                        <w:tcW w:w="9385" w:type="dxa"/>
                        <w:hideMark/>
                      </w:tcPr>
                      <w:p w:rsidR="00F74AC4" w:rsidRPr="005E525F" w:rsidRDefault="00F74AC4" w:rsidP="002D50E0">
                        <w:pPr>
                          <w:spacing w:before="100" w:beforeAutospacing="1" w:after="24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C3F5B" w:rsidRPr="003770E9" w:rsidRDefault="00DC3F5B" w:rsidP="00716F0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DC3F5B" w:rsidRPr="00AC23BF" w:rsidRDefault="00DC3F5B" w:rsidP="00DC3F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DC3F5B" w:rsidRPr="005E525F" w:rsidTr="00563298">
              <w:trPr>
                <w:tblCellSpacing w:w="15" w:type="dxa"/>
              </w:trPr>
              <w:tc>
                <w:tcPr>
                  <w:tcW w:w="9385" w:type="dxa"/>
                  <w:hideMark/>
                </w:tcPr>
                <w:p w:rsidR="002B1967" w:rsidRPr="005E525F" w:rsidRDefault="002B1967" w:rsidP="00563298">
                  <w:pPr>
                    <w:spacing w:before="100" w:beforeAutospacing="1" w:after="2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C3F5B" w:rsidRPr="005772E6" w:rsidTr="00563298">
              <w:trPr>
                <w:tblCellSpacing w:w="15" w:type="dxa"/>
              </w:trPr>
              <w:tc>
                <w:tcPr>
                  <w:tcW w:w="9385" w:type="dxa"/>
                </w:tcPr>
                <w:p w:rsidR="00DC3F5B" w:rsidRPr="005772E6" w:rsidRDefault="00DC3F5B" w:rsidP="00563298">
                  <w:pPr>
                    <w:spacing w:before="100" w:beforeAutospacing="1" w:after="2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83AA7" w:rsidRPr="003770E9" w:rsidRDefault="00583AA7" w:rsidP="003770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F69F8" w:rsidRPr="00AC23BF" w:rsidRDefault="00BF69F8" w:rsidP="00AC23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sectPr w:rsidR="00BF69F8" w:rsidRPr="00AC23BF" w:rsidSect="0082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57CE"/>
    <w:multiLevelType w:val="hybridMultilevel"/>
    <w:tmpl w:val="FA2E58F4"/>
    <w:lvl w:ilvl="0" w:tplc="2AA2ED44">
      <w:start w:val="1"/>
      <w:numFmt w:val="decimal"/>
      <w:lvlText w:val="%1."/>
      <w:lvlJc w:val="left"/>
      <w:pPr>
        <w:ind w:left="689" w:hanging="405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772B39"/>
    <w:multiLevelType w:val="hybridMultilevel"/>
    <w:tmpl w:val="FA2E58F4"/>
    <w:lvl w:ilvl="0" w:tplc="2AA2ED44">
      <w:start w:val="1"/>
      <w:numFmt w:val="decimal"/>
      <w:lvlText w:val="%1."/>
      <w:lvlJc w:val="left"/>
      <w:pPr>
        <w:ind w:left="689" w:hanging="405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9F8"/>
    <w:rsid w:val="00015538"/>
    <w:rsid w:val="00031A54"/>
    <w:rsid w:val="00077049"/>
    <w:rsid w:val="00077E23"/>
    <w:rsid w:val="000A0C38"/>
    <w:rsid w:val="000E1B6D"/>
    <w:rsid w:val="00135065"/>
    <w:rsid w:val="001B3064"/>
    <w:rsid w:val="001D0EF5"/>
    <w:rsid w:val="001F3BE7"/>
    <w:rsid w:val="00212AF5"/>
    <w:rsid w:val="00216E3D"/>
    <w:rsid w:val="00241408"/>
    <w:rsid w:val="002A0986"/>
    <w:rsid w:val="002B1967"/>
    <w:rsid w:val="002C5CA0"/>
    <w:rsid w:val="002E38B4"/>
    <w:rsid w:val="003028E7"/>
    <w:rsid w:val="003229C4"/>
    <w:rsid w:val="003770E9"/>
    <w:rsid w:val="003F196C"/>
    <w:rsid w:val="004B7055"/>
    <w:rsid w:val="004C718D"/>
    <w:rsid w:val="004E00AF"/>
    <w:rsid w:val="00542E99"/>
    <w:rsid w:val="005772E6"/>
    <w:rsid w:val="00583AA7"/>
    <w:rsid w:val="005E525F"/>
    <w:rsid w:val="00627368"/>
    <w:rsid w:val="006E162A"/>
    <w:rsid w:val="007074E8"/>
    <w:rsid w:val="00716F0C"/>
    <w:rsid w:val="00734AED"/>
    <w:rsid w:val="00772DDA"/>
    <w:rsid w:val="007D6486"/>
    <w:rsid w:val="007E7B9D"/>
    <w:rsid w:val="00803791"/>
    <w:rsid w:val="00821378"/>
    <w:rsid w:val="008356A4"/>
    <w:rsid w:val="008A3268"/>
    <w:rsid w:val="008A3B14"/>
    <w:rsid w:val="008A72BB"/>
    <w:rsid w:val="00911871"/>
    <w:rsid w:val="00912910"/>
    <w:rsid w:val="009160B0"/>
    <w:rsid w:val="009F4490"/>
    <w:rsid w:val="00A21362"/>
    <w:rsid w:val="00A41B7B"/>
    <w:rsid w:val="00A76F21"/>
    <w:rsid w:val="00A80A24"/>
    <w:rsid w:val="00A9203E"/>
    <w:rsid w:val="00A9745B"/>
    <w:rsid w:val="00AA4283"/>
    <w:rsid w:val="00AC23BF"/>
    <w:rsid w:val="00B05D50"/>
    <w:rsid w:val="00B22898"/>
    <w:rsid w:val="00BF69F8"/>
    <w:rsid w:val="00C079F9"/>
    <w:rsid w:val="00C56B9A"/>
    <w:rsid w:val="00C704EB"/>
    <w:rsid w:val="00C82A2F"/>
    <w:rsid w:val="00CA2EAA"/>
    <w:rsid w:val="00CC2804"/>
    <w:rsid w:val="00CD6387"/>
    <w:rsid w:val="00CF12F5"/>
    <w:rsid w:val="00DB7B41"/>
    <w:rsid w:val="00DC3F5B"/>
    <w:rsid w:val="00E84008"/>
    <w:rsid w:val="00EB4012"/>
    <w:rsid w:val="00EF0D51"/>
    <w:rsid w:val="00F071E8"/>
    <w:rsid w:val="00F10177"/>
    <w:rsid w:val="00F303D9"/>
    <w:rsid w:val="00F46B43"/>
    <w:rsid w:val="00F66EC8"/>
    <w:rsid w:val="00F7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074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Strong"/>
    <w:basedOn w:val="a0"/>
    <w:qFormat/>
    <w:rsid w:val="005E525F"/>
    <w:rPr>
      <w:b/>
      <w:bCs/>
    </w:rPr>
  </w:style>
  <w:style w:type="paragraph" w:styleId="a5">
    <w:name w:val="List Paragraph"/>
    <w:basedOn w:val="a"/>
    <w:uiPriority w:val="34"/>
    <w:qFormat/>
    <w:rsid w:val="00A76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Comp_3</cp:lastModifiedBy>
  <cp:revision>52</cp:revision>
  <cp:lastPrinted>2018-04-10T13:48:00Z</cp:lastPrinted>
  <dcterms:created xsi:type="dcterms:W3CDTF">2014-10-28T07:25:00Z</dcterms:created>
  <dcterms:modified xsi:type="dcterms:W3CDTF">2018-04-10T13:53:00Z</dcterms:modified>
</cp:coreProperties>
</file>