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43" w:rsidRDefault="00D4114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1143" w:rsidRDefault="00D41143">
      <w:pPr>
        <w:pStyle w:val="ConsPlusNormal"/>
        <w:jc w:val="both"/>
        <w:outlineLvl w:val="0"/>
      </w:pPr>
    </w:p>
    <w:p w:rsidR="00D41143" w:rsidRDefault="00D41143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D41143" w:rsidRDefault="00D41143">
      <w:pPr>
        <w:pStyle w:val="ConsPlusTitle"/>
        <w:jc w:val="center"/>
      </w:pPr>
    </w:p>
    <w:p w:rsidR="00D41143" w:rsidRDefault="00D41143">
      <w:pPr>
        <w:pStyle w:val="ConsPlusTitle"/>
        <w:jc w:val="center"/>
      </w:pPr>
      <w:r>
        <w:t>ПОСТАНОВЛЕНИЕ</w:t>
      </w:r>
    </w:p>
    <w:p w:rsidR="00D41143" w:rsidRDefault="00D41143">
      <w:pPr>
        <w:pStyle w:val="ConsPlusTitle"/>
        <w:jc w:val="center"/>
      </w:pPr>
      <w:r>
        <w:t>от 17 марта 2010 г. N 80-п</w:t>
      </w:r>
    </w:p>
    <w:p w:rsidR="00D41143" w:rsidRDefault="00D41143">
      <w:pPr>
        <w:pStyle w:val="ConsPlusTitle"/>
        <w:jc w:val="center"/>
      </w:pPr>
    </w:p>
    <w:p w:rsidR="00D41143" w:rsidRDefault="00D41143">
      <w:pPr>
        <w:pStyle w:val="ConsPlusTitle"/>
        <w:jc w:val="center"/>
      </w:pPr>
      <w:r>
        <w:t>ОБ ОРГАНИЗАЦИИ И ОБЕСПЕЧЕНИИ ОЗДОРОВЛЕНИЯ ДЕТЕЙ, ПРОЖИВАЮЩИХ</w:t>
      </w:r>
    </w:p>
    <w:p w:rsidR="00D41143" w:rsidRDefault="00D41143">
      <w:pPr>
        <w:pStyle w:val="ConsPlusTitle"/>
        <w:jc w:val="center"/>
      </w:pPr>
      <w:r>
        <w:t>НА ТЕРРИТОРИИ СТАВРОПОЛЬСКОГО КРАЯ</w:t>
      </w:r>
    </w:p>
    <w:p w:rsidR="00D41143" w:rsidRDefault="00D411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11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143" w:rsidRDefault="00D411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143" w:rsidRDefault="00D411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143" w:rsidRDefault="00D411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143" w:rsidRDefault="00D411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D41143" w:rsidRDefault="00D41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6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7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8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>,</w:t>
            </w:r>
          </w:p>
          <w:p w:rsidR="00D41143" w:rsidRDefault="00D41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9" w:history="1">
              <w:r>
                <w:rPr>
                  <w:color w:val="0000FF"/>
                </w:rPr>
                <w:t>N 435-п</w:t>
              </w:r>
            </w:hyperlink>
            <w:r>
              <w:rPr>
                <w:color w:val="392C69"/>
              </w:rPr>
              <w:t xml:space="preserve">, от 17.02.2016 </w:t>
            </w:r>
            <w:hyperlink r:id="rId10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06.03.2018 </w:t>
            </w:r>
            <w:hyperlink r:id="rId11" w:history="1">
              <w:r>
                <w:rPr>
                  <w:color w:val="0000FF"/>
                </w:rPr>
                <w:t>N 76-п</w:t>
              </w:r>
            </w:hyperlink>
            <w:r>
              <w:rPr>
                <w:color w:val="392C69"/>
              </w:rPr>
              <w:t>,</w:t>
            </w:r>
          </w:p>
          <w:p w:rsidR="00D41143" w:rsidRDefault="00D411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12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143" w:rsidRDefault="00D41143">
            <w:pPr>
              <w:spacing w:after="1" w:line="0" w:lineRule="atLeast"/>
            </w:pPr>
          </w:p>
        </w:tc>
      </w:tr>
    </w:tbl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ind w:firstLine="540"/>
        <w:jc w:val="both"/>
      </w:pPr>
      <w:r>
        <w:t>В целях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лечении, Правительство Ставропольского края постановляет: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ind w:firstLine="540"/>
        <w:jc w:val="both"/>
      </w:pPr>
      <w:r>
        <w:t>1. Установить, что стоимость путевки в санаторий для детей в возрасте от 4 до 17 лет (включительно), санаторий и санаторный оздоровительный лагерь круглогодичного действия для детей школьного возраста до 17 лет (включительно) со сроком пребывания 21 - 24 дня на соответствующий финансовый год устанавливается Правительством Ставропольского края ежегодно до 31 декабря.</w:t>
      </w:r>
    </w:p>
    <w:p w:rsidR="00D41143" w:rsidRDefault="00D411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07.10.2015 N 435-п)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организации и обеспечения 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 и нуждающихся по медицинским показаниям в санаторно-курортном лечении.</w:t>
      </w:r>
    </w:p>
    <w:p w:rsidR="00D41143" w:rsidRDefault="00D411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17.02.2016 N 53-п)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3. Министерству труда и социальной защиты населения Ставропольского края:</w:t>
      </w:r>
    </w:p>
    <w:p w:rsidR="00D41143" w:rsidRDefault="00D41143">
      <w:pPr>
        <w:pStyle w:val="ConsPlusNormal"/>
        <w:jc w:val="both"/>
      </w:pPr>
      <w:r>
        <w:t xml:space="preserve">(в ред. постановлений Правительства Ставропольского края от 27.12.2012 </w:t>
      </w:r>
      <w:hyperlink r:id="rId15" w:history="1">
        <w:r>
          <w:rPr>
            <w:color w:val="0000FF"/>
          </w:rPr>
          <w:t>N 525-п</w:t>
        </w:r>
      </w:hyperlink>
      <w:r>
        <w:t xml:space="preserve">, от 03.03.2014 </w:t>
      </w:r>
      <w:hyperlink r:id="rId16" w:history="1">
        <w:r>
          <w:rPr>
            <w:color w:val="0000FF"/>
          </w:rPr>
          <w:t>N 78-п</w:t>
        </w:r>
      </w:hyperlink>
      <w:r>
        <w:t>)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3.1. Организовать работу по предоставлению путевок на детей в санатории для детей, санатории и санаторные оздоровительные лагеря круглогодичного действия, расположенные на территории Российской Федерации.</w:t>
      </w:r>
    </w:p>
    <w:p w:rsidR="00D41143" w:rsidRDefault="00D41143">
      <w:pPr>
        <w:pStyle w:val="ConsPlusNormal"/>
        <w:jc w:val="both"/>
      </w:pPr>
      <w:r>
        <w:t xml:space="preserve">(п. 3.1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17.02.2016 N 53-п)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3.2. Давать разъяснения в пределах своей компетенции по вопросам, связанным с реализацией настоящего постановления.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4. Министерству финансов Ставропольского края осуществлять финансирование расходов по обеспечению оздоровления детей, проживающих на территории Ставропольского края и нуждающихся по медицинским показаниям в санаторно-курортном лечении, в пределах сумм, предусмотренных на эти цели в бюджете Ставропольского края на соответствующий финансовый год и плановый период.</w:t>
      </w:r>
    </w:p>
    <w:p w:rsidR="00D41143" w:rsidRDefault="00D411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16.01.2015 N 16-п)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- министра финансов Ставропольского края </w:t>
      </w:r>
      <w:r>
        <w:lastRenderedPageBreak/>
        <w:t>Шаповалова В.Г. и заместителя председателя Правительства Ставропольского края Зайцева Г.С.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6. Настоящее постановление </w:t>
      </w:r>
      <w:proofErr w:type="gramStart"/>
      <w:r>
        <w:t>вступает в силу через 10 дней со дня его официального опубликования и распространяется</w:t>
      </w:r>
      <w:proofErr w:type="gramEnd"/>
      <w:r>
        <w:t xml:space="preserve"> на правоотношения, возникшие с 01 января 2010 года.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right"/>
      </w:pPr>
      <w:r>
        <w:t>Губернатор</w:t>
      </w:r>
    </w:p>
    <w:p w:rsidR="00D41143" w:rsidRDefault="00D41143">
      <w:pPr>
        <w:pStyle w:val="ConsPlusNormal"/>
        <w:jc w:val="right"/>
      </w:pPr>
      <w:r>
        <w:t>Ставропольского края</w:t>
      </w:r>
    </w:p>
    <w:p w:rsidR="00D41143" w:rsidRDefault="00D41143">
      <w:pPr>
        <w:pStyle w:val="ConsPlusNormal"/>
        <w:jc w:val="right"/>
      </w:pPr>
      <w:r>
        <w:t>В.В.ГАЕВСКИЙ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right"/>
        <w:outlineLvl w:val="0"/>
      </w:pPr>
      <w:r>
        <w:t>Утвержден</w:t>
      </w:r>
    </w:p>
    <w:p w:rsidR="00D41143" w:rsidRDefault="00D41143">
      <w:pPr>
        <w:pStyle w:val="ConsPlusNormal"/>
        <w:jc w:val="right"/>
      </w:pPr>
      <w:r>
        <w:t>постановлением</w:t>
      </w:r>
    </w:p>
    <w:p w:rsidR="00D41143" w:rsidRDefault="00D41143">
      <w:pPr>
        <w:pStyle w:val="ConsPlusNormal"/>
        <w:jc w:val="right"/>
      </w:pPr>
      <w:r>
        <w:t>Правительства Ставропольского края</w:t>
      </w:r>
    </w:p>
    <w:p w:rsidR="00D41143" w:rsidRDefault="00D41143">
      <w:pPr>
        <w:pStyle w:val="ConsPlusNormal"/>
        <w:jc w:val="right"/>
      </w:pPr>
      <w:r>
        <w:t>от 17 марта 2010 г. N 80-п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Title"/>
        <w:jc w:val="center"/>
      </w:pPr>
      <w:bookmarkStart w:id="0" w:name="P43"/>
      <w:bookmarkEnd w:id="0"/>
      <w:r>
        <w:t>ПОРЯДОК</w:t>
      </w:r>
    </w:p>
    <w:p w:rsidR="00D41143" w:rsidRDefault="00D41143">
      <w:pPr>
        <w:pStyle w:val="ConsPlusTitle"/>
        <w:jc w:val="center"/>
      </w:pPr>
      <w:r>
        <w:t>ОРГАНИЗАЦИИ И ОБЕСПЕЧЕНИЯ ОЗДОРОВЛЕНИЯ ДЕТЕЙ, ПРОЖИВАЮЩИХ</w:t>
      </w:r>
    </w:p>
    <w:p w:rsidR="00D41143" w:rsidRDefault="00D41143">
      <w:pPr>
        <w:pStyle w:val="ConsPlusTitle"/>
        <w:jc w:val="center"/>
      </w:pPr>
      <w:r>
        <w:t xml:space="preserve">НА ТЕРРИТОРИИ СТАВРОПОЛЬСКОГО КРАЯ И </w:t>
      </w:r>
      <w:proofErr w:type="gramStart"/>
      <w:r>
        <w:t>НУЖДАЮЩИХСЯ</w:t>
      </w:r>
      <w:proofErr w:type="gramEnd"/>
    </w:p>
    <w:p w:rsidR="00D41143" w:rsidRDefault="00D41143">
      <w:pPr>
        <w:pStyle w:val="ConsPlusTitle"/>
        <w:jc w:val="center"/>
      </w:pPr>
      <w:r>
        <w:t>ПО МЕДИЦИНСКИМ ПОКАЗАНИЯМ В САНАТОРНО-КУРОРТНОМ ЛЕЧЕНИИ</w:t>
      </w:r>
    </w:p>
    <w:p w:rsidR="00D41143" w:rsidRDefault="00D411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11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143" w:rsidRDefault="00D4114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143" w:rsidRDefault="00D4114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143" w:rsidRDefault="00D411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143" w:rsidRDefault="00D411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D41143" w:rsidRDefault="00D41143">
            <w:pPr>
              <w:pStyle w:val="ConsPlusNormal"/>
              <w:jc w:val="center"/>
            </w:pPr>
            <w:r>
              <w:rPr>
                <w:color w:val="392C69"/>
              </w:rPr>
              <w:t>от 22.06.2021 N 267-п)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143" w:rsidRDefault="00D41143">
            <w:pPr>
              <w:spacing w:after="1" w:line="0" w:lineRule="atLeast"/>
            </w:pPr>
          </w:p>
        </w:tc>
      </w:tr>
    </w:tbl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организации и обеспечения оздоровления детей, проживающих на территории Ставропольского края (в том числе детей, находящихся под опекой (попечительством), и детей, находящихся в приемных семьях, а также пасынков и падчериц) и нуждающихся по медицинским показаниям в санаторно-курортном лечении (за исключением детей, находящихся в трудной жизненной ситуации) (далее - дети).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r>
        <w:t>2. К санаторно-курортным организациям, в которых осуществляется оздоровление детей, независимо от организационно-правовых форм и форм собственности, относятся санатории для детей, в том числе для детей с родителями, санатории и санаторные оздоровительные лагеря круглогодичного действия (далее - санаторно-курортные организации).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Путевки в санаторно-курортные организации (далее - путевки) предоставляются: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детям в возрасте от 4 до 17 лет (включительно) - в санатории для детей, в том числе для детей с родителями;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детям школьного возраста до 17 лет (включительно) - в санатории и санаторные оздоровительные лагеря круглогодичного действия.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3. Приобретение путевок для детей в санаторно-курортные организации осуществляется министерством труда и социальной защиты населения Ставропольского края (далее - министерство) в порядке, установленном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4. Предоставление путевок детям осуществляется учреждением, уполномоченным министерством, на основании решения министерства о предоставлении путевки и в порядке очередности, устанавливаемой учреждением, уполномоченным министерством.</w:t>
      </w:r>
    </w:p>
    <w:p w:rsidR="00D41143" w:rsidRDefault="00D41143">
      <w:pPr>
        <w:pStyle w:val="ConsPlusNormal"/>
        <w:spacing w:before="220"/>
        <w:ind w:firstLine="540"/>
        <w:jc w:val="both"/>
      </w:pPr>
      <w:bookmarkStart w:id="1" w:name="P58"/>
      <w:bookmarkEnd w:id="1"/>
      <w:r>
        <w:lastRenderedPageBreak/>
        <w:t xml:space="preserve">5. </w:t>
      </w:r>
      <w:proofErr w:type="gramStart"/>
      <w:r>
        <w:t>Для получения путевки родитель (законный представитель) ребенка обращается по месту жительства в учреждение, уполномоченное министерством, или многофункциональный центр предоставления государственных и муниципальных услуг в Ставропольском крае (далее - многофункциональный центр) с заявлением о предоставлении путевки по форме, утверждаемой министерством (далее - заявление), к которому прилагаются: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родителя (законного представителя);</w:t>
      </w:r>
    </w:p>
    <w:p w:rsidR="00D41143" w:rsidRDefault="00D41143">
      <w:pPr>
        <w:pStyle w:val="ConsPlusNormal"/>
        <w:spacing w:before="220"/>
        <w:ind w:firstLine="540"/>
        <w:jc w:val="both"/>
      </w:pPr>
      <w:proofErr w:type="gramStart"/>
      <w:r>
        <w:t>2) справка с места работы (службы) родителя (законного представителя) или документ, подтверждающий его статус (для адвокатов, индивидуальных предпринимателей, физических лиц, не признанных индивидуальными предпринимателями (нотариусы, иные лица, занимающиеся частной практикой в установленном законодательством Российской Федерации порядке).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bookmarkStart w:id="2" w:name="P61"/>
      <w:bookmarkEnd w:id="2"/>
      <w:r>
        <w:t>6. К заявлению также могут быть приложены следующие документы (сведения):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1) справка для получения путевки по </w:t>
      </w:r>
      <w:hyperlink r:id="rId21" w:history="1">
        <w:r>
          <w:rPr>
            <w:color w:val="0000FF"/>
          </w:rPr>
          <w:t>форме N 070/у</w:t>
        </w:r>
      </w:hyperlink>
      <w:r>
        <w:t>, выданная медицинской организацией по месту жительства ребенка;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2) сведения о рождении (усыновлении) ребенка;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3) выписка (сведения) из решения органа опеки и попечительства об установлении опеки (попечительства) над ребенком или о создании приемной семьи - на ребенка, находящегося под опекой (попечительством) или в приемной семье;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4) сведения, подтверждающие родственные отношения (степень родства) между ребенком и родителем (законным представителем), обратившимся за предоставлением путевки (в случае перемены фамилии, имени, отчества родителя и (или) ребенка):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о государственной регистрации заключения брака;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о государственной регистрации расторжения брака;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о государственной регистрации перемены имени.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Заявление и документы (сведения),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могут быть представлены родителем (законным представителем) в учреждение, уполномоченное министерством, или многофункциональный центр лично либо направлены в учреждение, уполномоченное министерством, посредством почтовой связи (заказным письмом)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Ставропольского</w:t>
      </w:r>
      <w:proofErr w:type="gramEnd"/>
      <w:r>
        <w:t xml:space="preserve">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края".</w:t>
      </w:r>
    </w:p>
    <w:p w:rsidR="00D41143" w:rsidRDefault="00D41143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и документы (сведения),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в форме электронных документов направляются в порядке, установленном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Заявление и документы (сведения),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направляемые посредством почтовой связи (заказным письмом), должны быть заверены в установленном порядке.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lastRenderedPageBreak/>
        <w:t xml:space="preserve">Документы (сведения),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могут быть представлены как в подлинниках, так и в копиях, заверенных в установленном порядке.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Документы (сведения), представленные в подлинниках, после изготовления их копий учреждением, уполномоченным министерством, или многофункциональным центром возвращаются родителю (законному представителю).</w:t>
      </w:r>
    </w:p>
    <w:p w:rsidR="00D41143" w:rsidRDefault="00D41143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8. </w:t>
      </w:r>
      <w:proofErr w:type="gramStart"/>
      <w:r>
        <w:t xml:space="preserve">В случае если документы (сведения), указанные 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Порядка, не представлены родителем (законным представителем), учреждение, уполномоченное министерством, либо многофункциональный центр в течение 2 рабочих дней со дня регистрации заявления запрашивают их в рамках межведомственного информационного взаимодействия в государственных органах и органах местного самоуправления муниципальных образований Ставропольского края, в распоряжении которых находятся указанные документы (сведения).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Регистрация заявления осуществляется в день его подачи (поступления) в учреждение, уполномоченное министерством, либо </w:t>
      </w:r>
      <w:proofErr w:type="gramStart"/>
      <w:r>
        <w:t>в</w:t>
      </w:r>
      <w:proofErr w:type="gramEnd"/>
      <w:r>
        <w:t xml:space="preserve"> многофункциональный центр.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9. Заявление и документы (сведения),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представленные родителем (законным представителем) в </w:t>
      </w:r>
      <w:proofErr w:type="gramStart"/>
      <w:r>
        <w:t>многофункциональный</w:t>
      </w:r>
      <w:proofErr w:type="gramEnd"/>
      <w:r>
        <w:t xml:space="preserve"> центр, в течение 2 рабочих дней со дня регистрации заявления направляются многофункциональным центром в учреждение, уполномоченное министерством.</w:t>
      </w:r>
    </w:p>
    <w:p w:rsidR="00D41143" w:rsidRDefault="00D41143">
      <w:pPr>
        <w:pStyle w:val="ConsPlusNormal"/>
        <w:spacing w:before="220"/>
        <w:ind w:firstLine="540"/>
        <w:jc w:val="both"/>
      </w:pPr>
      <w:proofErr w:type="gramStart"/>
      <w:r>
        <w:t xml:space="preserve">Заявление, представленное в многофункциональный центр без документов (сведений), указанных 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Порядка, направляется многофункциональным центром в учреждение, уполномоченное министерством, с приложением документов (сведений), указанных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в течение 2 рабочих дней со дня получения документов (сведений), указанных 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Порядка, запрошенных многофункциональным центром в рамках межведомственного информационного взаимодействия в соответствии с</w:t>
      </w:r>
      <w:proofErr w:type="gramEnd"/>
      <w:r>
        <w:t xml:space="preserve"> </w:t>
      </w:r>
      <w:hyperlink w:anchor="P74" w:history="1">
        <w:r>
          <w:rPr>
            <w:color w:val="0000FF"/>
          </w:rPr>
          <w:t>абзацем первым пункта 8</w:t>
        </w:r>
      </w:hyperlink>
      <w:r>
        <w:t xml:space="preserve"> настоящего Порядка.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Заявление и документы (сведения), указанные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представленные родителем (законным представителем) в учреждение, уполномоченное министерством, либо полученные им из многофункционального центра направляются учреждением, уполномоченным министерством, в течение 5 рабочих дней со дня регистрации заявления в учреждении, уполномоченном министерством, в министерство для принятия решения о предоставлении путевки или об отказе в предоставлении путевки.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proofErr w:type="gramStart"/>
      <w:r>
        <w:t xml:space="preserve">Заявление, представленное родителем (законным представителем) в учреждение, уполномоченное министерством, без документов (сведений), указанных 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Порядка, направляется учреждением, уполномоченным министерством, с приложением документов (сведений), указанных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в министерство для принятия им решения о предоставлении путевки или об отказе в предоставлении путевки в течение 5 рабочих дней со дня получения документов (сведений), указанных</w:t>
      </w:r>
      <w:proofErr w:type="gramEnd"/>
      <w:r>
        <w:t xml:space="preserve"> </w:t>
      </w:r>
      <w:proofErr w:type="gramStart"/>
      <w:r>
        <w:t xml:space="preserve">в </w:t>
      </w:r>
      <w:hyperlink w:anchor="P61" w:history="1">
        <w:r>
          <w:rPr>
            <w:color w:val="0000FF"/>
          </w:rPr>
          <w:t>пункте 6</w:t>
        </w:r>
      </w:hyperlink>
      <w:r>
        <w:t xml:space="preserve"> настоящего Порядка, запрошенных учреждением, уполномоченным министерством, в рамках межведомственного информационного взаимодействия в соответствии с </w:t>
      </w:r>
      <w:hyperlink w:anchor="P74" w:history="1">
        <w:r>
          <w:rPr>
            <w:color w:val="0000FF"/>
          </w:rPr>
          <w:t>абзацем первым пункта 8</w:t>
        </w:r>
      </w:hyperlink>
      <w:r>
        <w:t xml:space="preserve"> настоящего Порядка.</w:t>
      </w:r>
      <w:proofErr w:type="gramEnd"/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11. Решение о предоставлении путевки или об отказе в предоставлении путевки принимается министерством в устанавливаемом им порядке в течение 5 рабочих дней со дня регистрации в министерстве заявления и документов (сведений), указанных в </w:t>
      </w:r>
      <w:hyperlink w:anchor="P5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настоящего Порядка, полученных от учреждения, уполномоченного министерством.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О принятом решении министерство в письменной форме по почтовому адресу, указанному в заявлении, или в форме электронного документа по адресу электронной почты, указанному в заявлении, уведомляет родителя (законного представителя) в течение 3 рабочих дней со дня его </w:t>
      </w:r>
      <w:r>
        <w:lastRenderedPageBreak/>
        <w:t>принятия. В случае принятия решения об отказе в предоставлении путевки в уведомлении указывается причина такого отказа.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12. Родителю (законному представителю) отказывается в предоставлении путевки в случаях, если: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не представлены или представлены не в полном объеме документы, указанные в </w:t>
      </w:r>
      <w:hyperlink w:anchor="P58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документы (сведения), представленные родителем (законным представителем), оформлены ненадлежащим образом;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 xml:space="preserve">документы (сведения), представленные родителем (законным представителем), либо полученные учреждением, уполномоченным министерством, или многофункциональным центром в соответствии с </w:t>
      </w:r>
      <w:hyperlink w:anchor="P74" w:history="1">
        <w:r>
          <w:rPr>
            <w:color w:val="0000FF"/>
          </w:rPr>
          <w:t>абзацем первым пункта 8</w:t>
        </w:r>
      </w:hyperlink>
      <w:r>
        <w:t xml:space="preserve"> настоящего Порядка, не подтверждают право ребенка на получение путевки;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путевка на этого ребенка в течение данного календарного года уже предоставлялась;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родителю (законному представителю) в течение данного календарного года уже выплачивалась компенсация стоимости самостоятельно приобретенной путевки в соответствии с установленным законодательством Российской Федерации или законодательством Ставропольского края порядком.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13. Родитель (законный представитель) самостоятельно осуществляет доставку ребенка в санаторно-курортную организацию.</w:t>
      </w:r>
    </w:p>
    <w:p w:rsidR="00D41143" w:rsidRDefault="00D41143">
      <w:pPr>
        <w:pStyle w:val="ConsPlusNormal"/>
        <w:spacing w:before="220"/>
        <w:ind w:firstLine="540"/>
        <w:jc w:val="both"/>
      </w:pPr>
      <w:r>
        <w:t>14. Порядок и стандарт предоставления государственной услуги по предоставлению путевки устанавливаются административным регламентом, утверждаемым министерством.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right"/>
        <w:outlineLvl w:val="0"/>
      </w:pPr>
      <w:r>
        <w:t>Утвержден</w:t>
      </w:r>
    </w:p>
    <w:p w:rsidR="00D41143" w:rsidRDefault="00D41143">
      <w:pPr>
        <w:pStyle w:val="ConsPlusNormal"/>
        <w:jc w:val="right"/>
      </w:pPr>
      <w:r>
        <w:t>постановлением</w:t>
      </w:r>
    </w:p>
    <w:p w:rsidR="00D41143" w:rsidRDefault="00D41143">
      <w:pPr>
        <w:pStyle w:val="ConsPlusNormal"/>
        <w:jc w:val="right"/>
      </w:pPr>
      <w:r>
        <w:t>Правительства Ставропольского края</w:t>
      </w:r>
    </w:p>
    <w:p w:rsidR="00D41143" w:rsidRDefault="00D41143">
      <w:pPr>
        <w:pStyle w:val="ConsPlusNormal"/>
        <w:jc w:val="right"/>
      </w:pPr>
      <w:r>
        <w:t>от 17 марта 2010 г. N 80-п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Title"/>
        <w:jc w:val="center"/>
      </w:pPr>
      <w:r>
        <w:t>ПОРЯДОК</w:t>
      </w:r>
    </w:p>
    <w:p w:rsidR="00D41143" w:rsidRDefault="00D41143">
      <w:pPr>
        <w:pStyle w:val="ConsPlusTitle"/>
        <w:jc w:val="center"/>
      </w:pPr>
      <w:r>
        <w:t>ПРЕДОСТАВЛЕНИЯ КОМПЕНСАЦИИ СТОИМОСТИ САМОСТОЯТЕЛЬНО</w:t>
      </w:r>
    </w:p>
    <w:p w:rsidR="00D41143" w:rsidRDefault="00D41143">
      <w:pPr>
        <w:pStyle w:val="ConsPlusTitle"/>
        <w:jc w:val="center"/>
      </w:pPr>
      <w:r>
        <w:t>ПРИОБРЕТЕННОЙ ПУТЕВКИ НА РЕБЕНКА В САНАТОРИЙ ДЛЯ ДЕТЕЙ,</w:t>
      </w:r>
    </w:p>
    <w:p w:rsidR="00D41143" w:rsidRDefault="00D41143">
      <w:pPr>
        <w:pStyle w:val="ConsPlusTitle"/>
        <w:jc w:val="center"/>
      </w:pPr>
      <w:r>
        <w:t>САНАТОРИЙ И САНАТОРНЫЙ ОЗДОРОВИТЕЛЬНЫЙ ЛАГЕРЬ</w:t>
      </w:r>
    </w:p>
    <w:p w:rsidR="00D41143" w:rsidRDefault="00D41143">
      <w:pPr>
        <w:pStyle w:val="ConsPlusTitle"/>
        <w:jc w:val="center"/>
      </w:pPr>
      <w:proofErr w:type="gramStart"/>
      <w:r>
        <w:t>КРУГЛОГОДИЧНОГО ДЕЙСТВИЯ, РАСПОЛОЖЕННЫЕ НА ТЕРРИТОРИИ</w:t>
      </w:r>
      <w:proofErr w:type="gramEnd"/>
    </w:p>
    <w:p w:rsidR="00D41143" w:rsidRDefault="00D41143">
      <w:pPr>
        <w:pStyle w:val="ConsPlusTitle"/>
        <w:jc w:val="center"/>
      </w:pPr>
      <w:r>
        <w:t>РОССИЙСКОЙ ФЕДЕРАЦИИ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ind w:firstLine="540"/>
        <w:jc w:val="both"/>
      </w:pPr>
      <w:r>
        <w:t xml:space="preserve">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17.02.2016 N 53-п.</w:t>
      </w: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jc w:val="both"/>
      </w:pPr>
    </w:p>
    <w:p w:rsidR="00D41143" w:rsidRDefault="00D411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4F0" w:rsidRDefault="00A254F0">
      <w:bookmarkStart w:id="4" w:name="_GoBack"/>
      <w:bookmarkEnd w:id="4"/>
    </w:p>
    <w:sectPr w:rsidR="00A254F0" w:rsidSect="001D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43"/>
    <w:rsid w:val="00A254F0"/>
    <w:rsid w:val="00D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3FFB307A476D0CCC656856CD0806B0F7ED8C5360158EC2F8A186803FAF05A530E2D846305C0563280E688EE9236EC422FDA34492A61BE0A0B083Dy8Y4H" TargetMode="External"/><Relationship Id="rId13" Type="http://schemas.openxmlformats.org/officeDocument/2006/relationships/hyperlink" Target="consultantplus://offline/ref=3903FFB307A476D0CCC656856CD0806B0F7ED8C5360158EC2F8B186803FAF05A530E2D846305C0563280E689E99236EC422FDA34492A61BE0A0B083Dy8Y4H" TargetMode="External"/><Relationship Id="rId18" Type="http://schemas.openxmlformats.org/officeDocument/2006/relationships/hyperlink" Target="consultantplus://offline/ref=3903FFB307A476D0CCC656856CD0806B0F7ED8C5360158EC2F8A186803FAF05A530E2D846305C0563280E689E89236EC422FDA34492A61BE0A0B083Dy8Y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03FFB307A476D0CCC648887ABCDE610B738FCC340054BE77DE1E3F5CAAF60F134E2BD12041CA56308BB2D9AFCC6FBC0264D731533661B8y1Y6H" TargetMode="External"/><Relationship Id="rId7" Type="http://schemas.openxmlformats.org/officeDocument/2006/relationships/hyperlink" Target="consultantplus://offline/ref=3903FFB307A476D0CCC656856CD0806B0F7ED8C5360E58EE2288186803FAF05A530E2D846305C0563280E68AEA9236EC422FDA34492A61BE0A0B083Dy8Y4H" TargetMode="External"/><Relationship Id="rId12" Type="http://schemas.openxmlformats.org/officeDocument/2006/relationships/hyperlink" Target="consultantplus://offline/ref=3903FFB307A476D0CCC656856CD0806B0F7ED8C5360158EB2F8F186803FAF05A530E2D846305C0563280E688EE9236EC422FDA34492A61BE0A0B083Dy8Y4H" TargetMode="External"/><Relationship Id="rId17" Type="http://schemas.openxmlformats.org/officeDocument/2006/relationships/hyperlink" Target="consultantplus://offline/ref=3903FFB307A476D0CCC656856CD0806B0F7ED8C5360158EC288C186803FAF05A530E2D846305C0563280E689E39236EC422FDA34492A61BE0A0B083Dy8Y4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03FFB307A476D0CCC656856CD0806B0F7ED8C5360E58EE2288186803FAF05A530E2D846305C0563280E68AE99236EC422FDA34492A61BE0A0B083Dy8Y4H" TargetMode="External"/><Relationship Id="rId20" Type="http://schemas.openxmlformats.org/officeDocument/2006/relationships/hyperlink" Target="consultantplus://offline/ref=3903FFB307A476D0CCC648887ABCDE610B7C86CC300754BE77DE1E3F5CAAF60F014E73DD2145D357369EE488E9y9Y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3FFB307A476D0CCC656856CD0806B0F7ED8C5360158EC2883186803FAF05A530E2D846305C0563280E688EE9236EC422FDA34492A61BE0A0B083Dy8Y4H" TargetMode="External"/><Relationship Id="rId11" Type="http://schemas.openxmlformats.org/officeDocument/2006/relationships/hyperlink" Target="consultantplus://offline/ref=3903FFB307A476D0CCC656856CD0806B0F7ED8C5360456EF238B186803FAF05A530E2D846305C0563280E688EE9236EC422FDA34492A61BE0A0B083Dy8Y4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03FFB307A476D0CCC656856CD0806B0F7ED8C5360158EC2883186803FAF05A530E2D846305C0563280E689EA9236EC422FDA34492A61BE0A0B083Dy8Y4H" TargetMode="External"/><Relationship Id="rId23" Type="http://schemas.openxmlformats.org/officeDocument/2006/relationships/hyperlink" Target="consultantplus://offline/ref=3903FFB307A476D0CCC656856CD0806B0F7ED8C5360158EC288C186803FAF05A530E2D846305C0563280E68AEA9236EC422FDA34492A61BE0A0B083Dy8Y4H" TargetMode="External"/><Relationship Id="rId10" Type="http://schemas.openxmlformats.org/officeDocument/2006/relationships/hyperlink" Target="consultantplus://offline/ref=3903FFB307A476D0CCC656856CD0806B0F7ED8C5360158EC288C186803FAF05A530E2D846305C0563280E688EE9236EC422FDA34492A61BE0A0B083Dy8Y4H" TargetMode="External"/><Relationship Id="rId19" Type="http://schemas.openxmlformats.org/officeDocument/2006/relationships/hyperlink" Target="consultantplus://offline/ref=3903FFB307A476D0CCC656856CD0806B0F7ED8C5360158EB2F8F186803FAF05A530E2D846305C0563280E688EE9236EC422FDA34492A61BE0A0B083Dy8Y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3FFB307A476D0CCC656856CD0806B0F7ED8C5360158EC2F8B186803FAF05A530E2D846305C0563280E688EE9236EC422FDA34492A61BE0A0B083Dy8Y4H" TargetMode="External"/><Relationship Id="rId14" Type="http://schemas.openxmlformats.org/officeDocument/2006/relationships/hyperlink" Target="consultantplus://offline/ref=3903FFB307A476D0CCC656856CD0806B0F7ED8C5360158EC288C186803FAF05A530E2D846305C0563280E689ED9236EC422FDA34492A61BE0A0B083Dy8Y4H" TargetMode="External"/><Relationship Id="rId22" Type="http://schemas.openxmlformats.org/officeDocument/2006/relationships/hyperlink" Target="consultantplus://offline/ref=3903FFB307A476D0CCC648887ABCDE61097480CC310E54BE77DE1E3F5CAAF60F014E73DD2145D357369EE488E9y9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Гракова</dc:creator>
  <cp:lastModifiedBy>Анастасия В. Гракова</cp:lastModifiedBy>
  <cp:revision>1</cp:revision>
  <dcterms:created xsi:type="dcterms:W3CDTF">2022-04-14T07:24:00Z</dcterms:created>
  <dcterms:modified xsi:type="dcterms:W3CDTF">2022-04-14T07:25:00Z</dcterms:modified>
</cp:coreProperties>
</file>